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684" w:rsidRPr="001D0684" w:rsidRDefault="001D0684" w:rsidP="001D0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0684">
        <w:rPr>
          <w:rFonts w:ascii="Times New Roman" w:hAnsi="Times New Roman" w:cs="Times New Roman"/>
          <w:b/>
          <w:bCs/>
          <w:sz w:val="24"/>
          <w:szCs w:val="24"/>
        </w:rPr>
        <w:t>ПОКАЗАТЕЛИ АККРЕДИТАЦИОННОГО МОНИТОРИНГА НАЧАЛЬНОЕ ОБЩЕЕ ОБРАЗОВАНИЕ</w:t>
      </w:r>
    </w:p>
    <w:tbl>
      <w:tblPr>
        <w:tblW w:w="1553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7441"/>
        <w:gridCol w:w="3899"/>
        <w:gridCol w:w="2127"/>
        <w:gridCol w:w="1356"/>
      </w:tblGrid>
      <w:tr w:rsidR="001D0684" w:rsidRPr="001D0684" w:rsidTr="001D0684">
        <w:trPr>
          <w:trHeight w:val="450"/>
        </w:trPr>
        <w:tc>
          <w:tcPr>
            <w:tcW w:w="70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Default="001D0684" w:rsidP="001D0684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41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показателя начального общего образования </w:t>
            </w:r>
          </w:p>
        </w:tc>
        <w:tc>
          <w:tcPr>
            <w:tcW w:w="389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1D0684" w:rsidRPr="001D0684" w:rsidRDefault="001D0684" w:rsidP="001D0684">
            <w:pPr>
              <w:jc w:val="center"/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12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>Критериальное</w:t>
            </w:r>
            <w:proofErr w:type="spellEnd"/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значение </w:t>
            </w:r>
          </w:p>
        </w:tc>
        <w:tc>
          <w:tcPr>
            <w:tcW w:w="135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баллов </w:t>
            </w:r>
          </w:p>
        </w:tc>
      </w:tr>
      <w:tr w:rsidR="001D0684" w:rsidRPr="001D0684" w:rsidTr="001D0684">
        <w:trPr>
          <w:trHeight w:val="289"/>
        </w:trPr>
        <w:tc>
          <w:tcPr>
            <w:tcW w:w="709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  <w:p w:rsidR="001D0684" w:rsidRPr="001D0684" w:rsidRDefault="001D0684" w:rsidP="001D0684">
            <w:pPr>
              <w:tabs>
                <w:tab w:val="left" w:pos="142"/>
              </w:tabs>
              <w:spacing w:after="0" w:line="240" w:lineRule="auto"/>
              <w:ind w:left="-709" w:right="5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7441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Наличие электронной информационно-образовательной среды  </w:t>
            </w:r>
          </w:p>
        </w:tc>
        <w:tc>
          <w:tcPr>
            <w:tcW w:w="389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  <w:tc>
          <w:tcPr>
            <w:tcW w:w="135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1D0684" w:rsidRPr="001D0684" w:rsidTr="001D0684">
        <w:trPr>
          <w:trHeight w:val="281"/>
        </w:trPr>
        <w:tc>
          <w:tcPr>
            <w:tcW w:w="709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Не имеется </w:t>
            </w:r>
          </w:p>
        </w:tc>
        <w:tc>
          <w:tcPr>
            <w:tcW w:w="135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1D0684" w:rsidRPr="001D0684" w:rsidTr="001D0684">
        <w:trPr>
          <w:trHeight w:val="543"/>
        </w:trPr>
        <w:tc>
          <w:tcPr>
            <w:tcW w:w="709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2     </w:t>
            </w:r>
          </w:p>
        </w:tc>
        <w:tc>
          <w:tcPr>
            <w:tcW w:w="7441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Участие обучающихся в оценочных мероприятиях, проведенных в рамках мониторинга системы образования  </w:t>
            </w:r>
            <w:proofErr w:type="gramEnd"/>
          </w:p>
        </w:tc>
        <w:tc>
          <w:tcPr>
            <w:tcW w:w="389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Принимали участие </w:t>
            </w:r>
          </w:p>
        </w:tc>
        <w:tc>
          <w:tcPr>
            <w:tcW w:w="135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1D0684" w:rsidRPr="001D0684" w:rsidTr="001D0684">
        <w:trPr>
          <w:trHeight w:val="553"/>
        </w:trPr>
        <w:tc>
          <w:tcPr>
            <w:tcW w:w="709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Не принимали участие </w:t>
            </w:r>
          </w:p>
        </w:tc>
        <w:tc>
          <w:tcPr>
            <w:tcW w:w="135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1D0684" w:rsidRPr="001D0684" w:rsidTr="001D0684">
        <w:trPr>
          <w:trHeight w:val="251"/>
        </w:trPr>
        <w:tc>
          <w:tcPr>
            <w:tcW w:w="709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3         </w:t>
            </w:r>
          </w:p>
        </w:tc>
        <w:tc>
          <w:tcPr>
            <w:tcW w:w="7441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  </w:t>
            </w:r>
          </w:p>
        </w:tc>
        <w:tc>
          <w:tcPr>
            <w:tcW w:w="389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50% и более </w:t>
            </w:r>
          </w:p>
        </w:tc>
        <w:tc>
          <w:tcPr>
            <w:tcW w:w="135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1D0684" w:rsidRPr="001D0684" w:rsidTr="001D0684">
        <w:trPr>
          <w:trHeight w:val="287"/>
        </w:trPr>
        <w:tc>
          <w:tcPr>
            <w:tcW w:w="709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20% - 49% </w:t>
            </w:r>
          </w:p>
        </w:tc>
        <w:tc>
          <w:tcPr>
            <w:tcW w:w="135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1D0684" w:rsidRPr="001D0684" w:rsidTr="001D0684">
        <w:trPr>
          <w:trHeight w:val="519"/>
        </w:trPr>
        <w:tc>
          <w:tcPr>
            <w:tcW w:w="709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Менее 20% </w:t>
            </w:r>
          </w:p>
        </w:tc>
        <w:tc>
          <w:tcPr>
            <w:tcW w:w="135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1D0684" w:rsidRPr="001D0684" w:rsidTr="001D0684">
        <w:trPr>
          <w:trHeight w:val="259"/>
        </w:trPr>
        <w:tc>
          <w:tcPr>
            <w:tcW w:w="709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4         </w:t>
            </w:r>
          </w:p>
        </w:tc>
        <w:tc>
          <w:tcPr>
            <w:tcW w:w="7441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Доля педагогических работников, прошедших повышение квалификации по профилю педагогической деятельности </w:t>
            </w:r>
            <w:proofErr w:type="gramStart"/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 последние 3 года,</w:t>
            </w:r>
          </w:p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в общем числе педагогических работников, участвующих в реализации основной образовательной программы начального общего образования  </w:t>
            </w:r>
          </w:p>
        </w:tc>
        <w:tc>
          <w:tcPr>
            <w:tcW w:w="389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90% и более </w:t>
            </w:r>
          </w:p>
        </w:tc>
        <w:tc>
          <w:tcPr>
            <w:tcW w:w="135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1D0684" w:rsidRPr="001D0684" w:rsidTr="001D0684">
        <w:trPr>
          <w:trHeight w:val="237"/>
        </w:trPr>
        <w:tc>
          <w:tcPr>
            <w:tcW w:w="709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70%-89% </w:t>
            </w:r>
          </w:p>
        </w:tc>
        <w:tc>
          <w:tcPr>
            <w:tcW w:w="135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1D0684" w:rsidRPr="001D0684" w:rsidTr="001D0684">
        <w:trPr>
          <w:trHeight w:val="796"/>
        </w:trPr>
        <w:tc>
          <w:tcPr>
            <w:tcW w:w="709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1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Менее 70% </w:t>
            </w:r>
          </w:p>
        </w:tc>
        <w:tc>
          <w:tcPr>
            <w:tcW w:w="135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142" w:type="dxa"/>
              <w:bottom w:w="72" w:type="dxa"/>
              <w:right w:w="142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</w:tbl>
    <w:p w:rsidR="00000000" w:rsidRPr="001D0684" w:rsidRDefault="007D5E95" w:rsidP="001D06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684" w:rsidRDefault="001D0684" w:rsidP="001D0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0684" w:rsidRDefault="001D0684" w:rsidP="001D0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0684" w:rsidRDefault="001D0684" w:rsidP="001D0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0684" w:rsidRDefault="001D0684" w:rsidP="001D0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0684" w:rsidRDefault="001D0684" w:rsidP="001D0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0684" w:rsidRDefault="001D0684" w:rsidP="001D0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0684" w:rsidRDefault="001D0684" w:rsidP="001D0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0684" w:rsidRDefault="001D0684" w:rsidP="001D0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0684" w:rsidRDefault="001D0684" w:rsidP="001D0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0684" w:rsidRDefault="001D0684" w:rsidP="001D068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0684" w:rsidRPr="001D0684" w:rsidRDefault="001D0684" w:rsidP="001D06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06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ПОКАЗАТЕЛИ АККРЕДИТАЦИОННОГО МОНИТОРИНГА ОСНОВНОЕ ОБЩЕЕ ОБРАЗОВАНИЕ</w:t>
      </w:r>
    </w:p>
    <w:tbl>
      <w:tblPr>
        <w:tblW w:w="15414" w:type="dxa"/>
        <w:tblCellMar>
          <w:left w:w="0" w:type="dxa"/>
          <w:right w:w="0" w:type="dxa"/>
        </w:tblCellMar>
        <w:tblLook w:val="04A0"/>
      </w:tblPr>
      <w:tblGrid>
        <w:gridCol w:w="655"/>
        <w:gridCol w:w="7291"/>
        <w:gridCol w:w="2977"/>
        <w:gridCol w:w="3405"/>
        <w:gridCol w:w="1086"/>
      </w:tblGrid>
      <w:tr w:rsidR="001D0684" w:rsidRPr="001D0684" w:rsidTr="001D0684">
        <w:trPr>
          <w:trHeight w:val="1089"/>
        </w:trPr>
        <w:tc>
          <w:tcPr>
            <w:tcW w:w="65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91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показателя основного общего образования </w:t>
            </w: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40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>Критериальное</w:t>
            </w:r>
            <w:proofErr w:type="spellEnd"/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значение показателя основного общего образования </w:t>
            </w:r>
          </w:p>
        </w:tc>
        <w:tc>
          <w:tcPr>
            <w:tcW w:w="108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Кол-во баллов </w:t>
            </w:r>
          </w:p>
        </w:tc>
      </w:tr>
      <w:tr w:rsidR="001D0684" w:rsidRPr="001D0684" w:rsidTr="001D0684">
        <w:trPr>
          <w:trHeight w:val="339"/>
        </w:trPr>
        <w:tc>
          <w:tcPr>
            <w:tcW w:w="655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91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Наличие электронной информационно-образовательной среды - АП</w:t>
            </w:r>
            <w:proofErr w:type="gramStart"/>
            <w:r w:rsidRPr="001D0684">
              <w:rPr>
                <w:rFonts w:ascii="Times New Roman" w:eastAsia="DejaVu Sans" w:hAnsi="Times New Roman" w:cs="Times New Roman"/>
                <w:color w:val="000000"/>
                <w:position w:val="-7"/>
                <w:sz w:val="24"/>
                <w:szCs w:val="24"/>
                <w:vertAlign w:val="subscript"/>
              </w:rPr>
              <w:t>1</w:t>
            </w:r>
            <w:proofErr w:type="gramEnd"/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  <w:tc>
          <w:tcPr>
            <w:tcW w:w="108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1D0684" w:rsidRPr="001D0684" w:rsidTr="001D0684">
        <w:trPr>
          <w:trHeight w:val="247"/>
        </w:trPr>
        <w:tc>
          <w:tcPr>
            <w:tcW w:w="0" w:type="auto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1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Не имеется </w:t>
            </w:r>
          </w:p>
        </w:tc>
        <w:tc>
          <w:tcPr>
            <w:tcW w:w="108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1D0684" w:rsidRPr="001D0684" w:rsidTr="001D0684">
        <w:trPr>
          <w:trHeight w:val="381"/>
        </w:trPr>
        <w:tc>
          <w:tcPr>
            <w:tcW w:w="655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291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образования, - АП</w:t>
            </w:r>
            <w:proofErr w:type="gramStart"/>
            <w:r w:rsidRPr="001D0684">
              <w:rPr>
                <w:rFonts w:ascii="Times New Roman" w:eastAsia="DejaVu Sans" w:hAnsi="Times New Roman" w:cs="Times New Roman"/>
                <w:color w:val="000000"/>
                <w:position w:val="-7"/>
                <w:sz w:val="24"/>
                <w:szCs w:val="24"/>
                <w:vertAlign w:val="subscript"/>
              </w:rPr>
              <w:t>2</w:t>
            </w:r>
            <w:proofErr w:type="gramEnd"/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Принимали участие </w:t>
            </w:r>
          </w:p>
        </w:tc>
        <w:tc>
          <w:tcPr>
            <w:tcW w:w="108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1D0684" w:rsidRPr="001D0684" w:rsidTr="001D0684">
        <w:trPr>
          <w:trHeight w:val="417"/>
        </w:trPr>
        <w:tc>
          <w:tcPr>
            <w:tcW w:w="0" w:type="auto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1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Не принимали участие </w:t>
            </w:r>
          </w:p>
        </w:tc>
        <w:tc>
          <w:tcPr>
            <w:tcW w:w="108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1D0684" w:rsidRPr="001D0684" w:rsidTr="001D0684">
        <w:trPr>
          <w:trHeight w:val="270"/>
        </w:trPr>
        <w:tc>
          <w:tcPr>
            <w:tcW w:w="655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291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образования, - АП</w:t>
            </w:r>
            <w:r w:rsidRPr="001D0684">
              <w:rPr>
                <w:rFonts w:ascii="Times New Roman" w:eastAsia="DejaVu Sans" w:hAnsi="Times New Roman" w:cs="Times New Roman"/>
                <w:color w:val="000000"/>
                <w:position w:val="-7"/>
                <w:sz w:val="24"/>
                <w:szCs w:val="24"/>
                <w:vertAlign w:val="subscript"/>
              </w:rPr>
              <w:t>3</w:t>
            </w: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50% и более </w:t>
            </w:r>
          </w:p>
        </w:tc>
        <w:tc>
          <w:tcPr>
            <w:tcW w:w="108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1D0684" w:rsidRPr="001D0684" w:rsidTr="001D0684">
        <w:trPr>
          <w:trHeight w:val="261"/>
        </w:trPr>
        <w:tc>
          <w:tcPr>
            <w:tcW w:w="0" w:type="auto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1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20% - 49% </w:t>
            </w:r>
          </w:p>
        </w:tc>
        <w:tc>
          <w:tcPr>
            <w:tcW w:w="108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1D0684" w:rsidRPr="001D0684" w:rsidTr="001D0684">
        <w:trPr>
          <w:trHeight w:val="536"/>
        </w:trPr>
        <w:tc>
          <w:tcPr>
            <w:tcW w:w="0" w:type="auto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1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Менее 20% </w:t>
            </w:r>
          </w:p>
        </w:tc>
        <w:tc>
          <w:tcPr>
            <w:tcW w:w="108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1D0684" w:rsidRPr="001D0684" w:rsidTr="001D0684">
        <w:trPr>
          <w:trHeight w:val="348"/>
        </w:trPr>
        <w:tc>
          <w:tcPr>
            <w:tcW w:w="655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291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образования, - АП</w:t>
            </w:r>
            <w:proofErr w:type="gramStart"/>
            <w:r w:rsidRPr="001D0684">
              <w:rPr>
                <w:rFonts w:ascii="Times New Roman" w:eastAsia="DejaVu Sans" w:hAnsi="Times New Roman" w:cs="Times New Roman"/>
                <w:color w:val="000000"/>
                <w:position w:val="-7"/>
                <w:sz w:val="24"/>
                <w:szCs w:val="24"/>
                <w:vertAlign w:val="subscript"/>
              </w:rPr>
              <w:t>4</w:t>
            </w:r>
            <w:proofErr w:type="gramEnd"/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90% и более </w:t>
            </w:r>
          </w:p>
        </w:tc>
        <w:tc>
          <w:tcPr>
            <w:tcW w:w="108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1D0684" w:rsidRPr="001D0684" w:rsidTr="001D0684">
        <w:trPr>
          <w:trHeight w:val="285"/>
        </w:trPr>
        <w:tc>
          <w:tcPr>
            <w:tcW w:w="0" w:type="auto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1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70% - 89% </w:t>
            </w:r>
          </w:p>
        </w:tc>
        <w:tc>
          <w:tcPr>
            <w:tcW w:w="108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1D0684" w:rsidRPr="001D0684" w:rsidTr="001D0684">
        <w:trPr>
          <w:trHeight w:val="391"/>
        </w:trPr>
        <w:tc>
          <w:tcPr>
            <w:tcW w:w="0" w:type="auto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1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Менее 70% </w:t>
            </w:r>
          </w:p>
        </w:tc>
        <w:tc>
          <w:tcPr>
            <w:tcW w:w="108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1D0684" w:rsidRPr="001D0684" w:rsidTr="001D0684">
        <w:trPr>
          <w:trHeight w:val="287"/>
        </w:trPr>
        <w:tc>
          <w:tcPr>
            <w:tcW w:w="655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291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выпускников, - АП</w:t>
            </w:r>
            <w:r w:rsidRPr="001D0684">
              <w:rPr>
                <w:rFonts w:ascii="Times New Roman" w:eastAsia="DejaVu Sans" w:hAnsi="Times New Roman" w:cs="Times New Roman"/>
                <w:color w:val="000000"/>
                <w:position w:val="-7"/>
                <w:sz w:val="24"/>
                <w:szCs w:val="24"/>
                <w:vertAlign w:val="subscript"/>
              </w:rPr>
              <w:t>5</w:t>
            </w: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Менее 5% </w:t>
            </w:r>
          </w:p>
        </w:tc>
        <w:tc>
          <w:tcPr>
            <w:tcW w:w="108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1D0684" w:rsidRPr="001D0684" w:rsidTr="001D0684">
        <w:trPr>
          <w:trHeight w:val="279"/>
        </w:trPr>
        <w:tc>
          <w:tcPr>
            <w:tcW w:w="0" w:type="auto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1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5% - 9% </w:t>
            </w:r>
          </w:p>
        </w:tc>
        <w:tc>
          <w:tcPr>
            <w:tcW w:w="108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1D0684" w:rsidRPr="001D0684" w:rsidTr="001D0684">
        <w:trPr>
          <w:trHeight w:val="413"/>
        </w:trPr>
        <w:tc>
          <w:tcPr>
            <w:tcW w:w="0" w:type="auto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1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10% и более </w:t>
            </w:r>
          </w:p>
        </w:tc>
        <w:tc>
          <w:tcPr>
            <w:tcW w:w="108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1D0684" w:rsidRPr="001D0684" w:rsidTr="001D0684">
        <w:trPr>
          <w:trHeight w:val="251"/>
        </w:trPr>
        <w:tc>
          <w:tcPr>
            <w:tcW w:w="655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291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 - АП</w:t>
            </w:r>
            <w:proofErr w:type="gramStart"/>
            <w:r w:rsidRPr="001D0684">
              <w:rPr>
                <w:rFonts w:ascii="Times New Roman" w:eastAsia="DejaVu Sans" w:hAnsi="Times New Roman" w:cs="Times New Roman"/>
                <w:color w:val="000000"/>
                <w:position w:val="-7"/>
                <w:sz w:val="24"/>
                <w:szCs w:val="24"/>
                <w:vertAlign w:val="subscript"/>
              </w:rPr>
              <w:t>6</w:t>
            </w:r>
            <w:proofErr w:type="gramEnd"/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90% и более </w:t>
            </w:r>
          </w:p>
        </w:tc>
        <w:tc>
          <w:tcPr>
            <w:tcW w:w="108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1D0684" w:rsidRPr="001D0684" w:rsidTr="001D0684">
        <w:trPr>
          <w:trHeight w:val="385"/>
        </w:trPr>
        <w:tc>
          <w:tcPr>
            <w:tcW w:w="0" w:type="auto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1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80% - 89% </w:t>
            </w:r>
          </w:p>
        </w:tc>
        <w:tc>
          <w:tcPr>
            <w:tcW w:w="108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1D0684" w:rsidRPr="001D0684" w:rsidTr="007D5E95">
        <w:trPr>
          <w:trHeight w:val="549"/>
        </w:trPr>
        <w:tc>
          <w:tcPr>
            <w:tcW w:w="0" w:type="auto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1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1D0684" w:rsidRPr="001D0684" w:rsidRDefault="001D0684" w:rsidP="001D06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Менее 80% </w:t>
            </w:r>
          </w:p>
        </w:tc>
        <w:tc>
          <w:tcPr>
            <w:tcW w:w="1086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1D0684" w:rsidP="001D0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</w:tbl>
    <w:p w:rsidR="001D0684" w:rsidRPr="001D0684" w:rsidRDefault="001D0684" w:rsidP="001D06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0684" w:rsidRPr="001D0684" w:rsidRDefault="001D0684" w:rsidP="007D5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068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ПОКАЗАТЕЛИ АККРЕДИТАЦИОННОГО МОНИТОРИНГА СРЕДНЕЕ ОБЩЕЕ ОБРАЗОВАНИЕ</w:t>
      </w:r>
    </w:p>
    <w:tbl>
      <w:tblPr>
        <w:tblW w:w="15414" w:type="dxa"/>
        <w:tblCellMar>
          <w:left w:w="0" w:type="dxa"/>
          <w:right w:w="0" w:type="dxa"/>
        </w:tblCellMar>
        <w:tblLook w:val="04A0"/>
      </w:tblPr>
      <w:tblGrid>
        <w:gridCol w:w="688"/>
        <w:gridCol w:w="7258"/>
        <w:gridCol w:w="2977"/>
        <w:gridCol w:w="2823"/>
        <w:gridCol w:w="1668"/>
      </w:tblGrid>
      <w:tr w:rsidR="007D5E95" w:rsidRPr="001D0684" w:rsidTr="007D5E95">
        <w:trPr>
          <w:trHeight w:val="647"/>
        </w:trPr>
        <w:tc>
          <w:tcPr>
            <w:tcW w:w="68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 </w:t>
            </w:r>
            <w:proofErr w:type="spellStart"/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показателя среднего общего образования </w:t>
            </w: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</w:tcPr>
          <w:p w:rsidR="007D5E95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82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>Критериальное</w:t>
            </w:r>
            <w:proofErr w:type="spellEnd"/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значение </w:t>
            </w:r>
          </w:p>
        </w:tc>
        <w:tc>
          <w:tcPr>
            <w:tcW w:w="166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баллов </w:t>
            </w:r>
          </w:p>
        </w:tc>
      </w:tr>
      <w:tr w:rsidR="007D5E95" w:rsidRPr="001D0684" w:rsidTr="007D5E95">
        <w:trPr>
          <w:trHeight w:val="205"/>
        </w:trPr>
        <w:tc>
          <w:tcPr>
            <w:tcW w:w="688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258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Наличие электронной информационно-образовательной среды - АП</w:t>
            </w:r>
            <w:proofErr w:type="gramStart"/>
            <w:r w:rsidRPr="001D0684">
              <w:rPr>
                <w:rFonts w:ascii="Times New Roman" w:eastAsia="DejaVu Sans" w:hAnsi="Times New Roman" w:cs="Times New Roman"/>
                <w:color w:val="000000"/>
                <w:position w:val="-7"/>
                <w:sz w:val="24"/>
                <w:szCs w:val="24"/>
                <w:vertAlign w:val="subscript"/>
              </w:rPr>
              <w:t>1</w:t>
            </w:r>
            <w:proofErr w:type="gramEnd"/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</w:tcPr>
          <w:p w:rsidR="007D5E95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Имеется </w:t>
            </w:r>
          </w:p>
        </w:tc>
        <w:tc>
          <w:tcPr>
            <w:tcW w:w="166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7D5E95" w:rsidRPr="001D0684" w:rsidTr="007D5E95">
        <w:trPr>
          <w:trHeight w:val="141"/>
        </w:trPr>
        <w:tc>
          <w:tcPr>
            <w:tcW w:w="68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7D5E95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Не имеется </w:t>
            </w:r>
          </w:p>
        </w:tc>
        <w:tc>
          <w:tcPr>
            <w:tcW w:w="166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7D5E95" w:rsidRPr="001D0684" w:rsidTr="007D5E95">
        <w:trPr>
          <w:trHeight w:val="333"/>
        </w:trPr>
        <w:tc>
          <w:tcPr>
            <w:tcW w:w="688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7258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образования, - АП</w:t>
            </w:r>
            <w:proofErr w:type="gramStart"/>
            <w:r w:rsidRPr="001D0684">
              <w:rPr>
                <w:rFonts w:ascii="Times New Roman" w:eastAsia="DejaVu Sans" w:hAnsi="Times New Roman" w:cs="Times New Roman"/>
                <w:color w:val="000000"/>
                <w:position w:val="-7"/>
                <w:sz w:val="24"/>
                <w:szCs w:val="24"/>
                <w:vertAlign w:val="subscript"/>
              </w:rPr>
              <w:t>2</w:t>
            </w:r>
            <w:proofErr w:type="gramEnd"/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</w:tcPr>
          <w:p w:rsidR="007D5E95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Принимали участие </w:t>
            </w:r>
          </w:p>
        </w:tc>
        <w:tc>
          <w:tcPr>
            <w:tcW w:w="166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7D5E95" w:rsidRPr="001D0684" w:rsidTr="007D5E95">
        <w:trPr>
          <w:trHeight w:val="353"/>
        </w:trPr>
        <w:tc>
          <w:tcPr>
            <w:tcW w:w="68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7D5E95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Не принимали участие </w:t>
            </w:r>
          </w:p>
        </w:tc>
        <w:tc>
          <w:tcPr>
            <w:tcW w:w="166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7D5E95" w:rsidRPr="001D0684" w:rsidTr="007D5E95">
        <w:trPr>
          <w:trHeight w:val="332"/>
        </w:trPr>
        <w:tc>
          <w:tcPr>
            <w:tcW w:w="688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7258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образования, - АП</w:t>
            </w:r>
            <w:r w:rsidRPr="001D0684">
              <w:rPr>
                <w:rFonts w:ascii="Times New Roman" w:eastAsia="DejaVu Sans" w:hAnsi="Times New Roman" w:cs="Times New Roman"/>
                <w:color w:val="000000"/>
                <w:position w:val="-7"/>
                <w:sz w:val="24"/>
                <w:szCs w:val="24"/>
                <w:vertAlign w:val="subscript"/>
              </w:rPr>
              <w:t>3</w:t>
            </w: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</w:tcPr>
          <w:p w:rsidR="007D5E95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50% и более </w:t>
            </w:r>
          </w:p>
        </w:tc>
        <w:tc>
          <w:tcPr>
            <w:tcW w:w="166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7D5E95" w:rsidRPr="001D0684" w:rsidTr="007D5E95">
        <w:trPr>
          <w:trHeight w:val="332"/>
        </w:trPr>
        <w:tc>
          <w:tcPr>
            <w:tcW w:w="68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7D5E95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20% - 49% </w:t>
            </w:r>
          </w:p>
        </w:tc>
        <w:tc>
          <w:tcPr>
            <w:tcW w:w="166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7D5E95" w:rsidRPr="001D0684" w:rsidTr="007D5E95">
        <w:trPr>
          <w:trHeight w:val="558"/>
        </w:trPr>
        <w:tc>
          <w:tcPr>
            <w:tcW w:w="68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7D5E95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Менее 20% </w:t>
            </w:r>
          </w:p>
        </w:tc>
        <w:tc>
          <w:tcPr>
            <w:tcW w:w="166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7D5E95" w:rsidRPr="001D0684" w:rsidTr="007D5E95">
        <w:trPr>
          <w:trHeight w:val="332"/>
        </w:trPr>
        <w:tc>
          <w:tcPr>
            <w:tcW w:w="688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7258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образования, - АП</w:t>
            </w:r>
            <w:proofErr w:type="gramStart"/>
            <w:r w:rsidRPr="001D0684">
              <w:rPr>
                <w:rFonts w:ascii="Times New Roman" w:eastAsia="DejaVu Sans" w:hAnsi="Times New Roman" w:cs="Times New Roman"/>
                <w:color w:val="000000"/>
                <w:position w:val="-7"/>
                <w:sz w:val="24"/>
                <w:szCs w:val="24"/>
                <w:vertAlign w:val="subscript"/>
              </w:rPr>
              <w:t>4</w:t>
            </w:r>
            <w:proofErr w:type="gramEnd"/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</w:tcPr>
          <w:p w:rsidR="007D5E95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90% и более </w:t>
            </w:r>
          </w:p>
        </w:tc>
        <w:tc>
          <w:tcPr>
            <w:tcW w:w="166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7D5E95" w:rsidRPr="001D0684" w:rsidTr="007D5E95">
        <w:trPr>
          <w:trHeight w:val="332"/>
        </w:trPr>
        <w:tc>
          <w:tcPr>
            <w:tcW w:w="68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7D5E95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70% - 89% </w:t>
            </w:r>
          </w:p>
        </w:tc>
        <w:tc>
          <w:tcPr>
            <w:tcW w:w="166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7D5E95" w:rsidRPr="001D0684" w:rsidTr="007D5E95">
        <w:trPr>
          <w:trHeight w:val="699"/>
        </w:trPr>
        <w:tc>
          <w:tcPr>
            <w:tcW w:w="68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7D5E95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Менее 70% </w:t>
            </w:r>
          </w:p>
        </w:tc>
        <w:tc>
          <w:tcPr>
            <w:tcW w:w="166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7D5E95" w:rsidRPr="001D0684" w:rsidTr="007D5E95">
        <w:trPr>
          <w:trHeight w:val="332"/>
        </w:trPr>
        <w:tc>
          <w:tcPr>
            <w:tcW w:w="688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7258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выпускников, - АП</w:t>
            </w:r>
            <w:r w:rsidRPr="001D0684">
              <w:rPr>
                <w:rFonts w:ascii="Times New Roman" w:eastAsia="DejaVu Sans" w:hAnsi="Times New Roman" w:cs="Times New Roman"/>
                <w:color w:val="000000"/>
                <w:position w:val="-7"/>
                <w:sz w:val="24"/>
                <w:szCs w:val="24"/>
                <w:vertAlign w:val="subscript"/>
              </w:rPr>
              <w:t>5</w:t>
            </w: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</w:tcPr>
          <w:p w:rsidR="007D5E95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Менее 5% </w:t>
            </w:r>
          </w:p>
        </w:tc>
        <w:tc>
          <w:tcPr>
            <w:tcW w:w="166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7D5E95" w:rsidRPr="001D0684" w:rsidTr="007D5E95">
        <w:trPr>
          <w:trHeight w:val="332"/>
        </w:trPr>
        <w:tc>
          <w:tcPr>
            <w:tcW w:w="68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7D5E95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5% - 9% </w:t>
            </w:r>
          </w:p>
        </w:tc>
        <w:tc>
          <w:tcPr>
            <w:tcW w:w="166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7D5E95" w:rsidRPr="001D0684" w:rsidTr="007D5E95">
        <w:trPr>
          <w:trHeight w:val="555"/>
        </w:trPr>
        <w:tc>
          <w:tcPr>
            <w:tcW w:w="68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7D5E95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10% и более </w:t>
            </w:r>
          </w:p>
        </w:tc>
        <w:tc>
          <w:tcPr>
            <w:tcW w:w="166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  <w:tr w:rsidR="007D5E95" w:rsidRPr="001D0684" w:rsidTr="007D5E95">
        <w:trPr>
          <w:trHeight w:val="332"/>
        </w:trPr>
        <w:tc>
          <w:tcPr>
            <w:tcW w:w="688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7258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>Доля выпускников,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количества выпускников - АП</w:t>
            </w:r>
            <w:proofErr w:type="gramStart"/>
            <w:r w:rsidRPr="001D0684">
              <w:rPr>
                <w:rFonts w:ascii="Times New Roman" w:eastAsia="DejaVu Sans" w:hAnsi="Times New Roman" w:cs="Times New Roman"/>
                <w:color w:val="000000"/>
                <w:position w:val="-7"/>
                <w:sz w:val="24"/>
                <w:szCs w:val="24"/>
                <w:vertAlign w:val="subscript"/>
              </w:rPr>
              <w:t>6</w:t>
            </w:r>
            <w:proofErr w:type="gramEnd"/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</w:tcPr>
          <w:p w:rsidR="007D5E95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90% и более </w:t>
            </w:r>
          </w:p>
        </w:tc>
        <w:tc>
          <w:tcPr>
            <w:tcW w:w="166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</w:tr>
      <w:tr w:rsidR="007D5E95" w:rsidRPr="001D0684" w:rsidTr="007D5E95">
        <w:trPr>
          <w:trHeight w:val="332"/>
        </w:trPr>
        <w:tc>
          <w:tcPr>
            <w:tcW w:w="68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7D5E95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80% - 89% </w:t>
            </w:r>
          </w:p>
        </w:tc>
        <w:tc>
          <w:tcPr>
            <w:tcW w:w="166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33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  <w:tr w:rsidR="007D5E95" w:rsidRPr="001D0684" w:rsidTr="007D5E95">
        <w:trPr>
          <w:trHeight w:val="557"/>
        </w:trPr>
        <w:tc>
          <w:tcPr>
            <w:tcW w:w="68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vAlign w:val="center"/>
            <w:hideMark/>
          </w:tcPr>
          <w:p w:rsidR="007D5E95" w:rsidRPr="001D0684" w:rsidRDefault="007D5E95" w:rsidP="007D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</w:tcPr>
          <w:p w:rsidR="007D5E95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Менее 80% </w:t>
            </w:r>
          </w:p>
        </w:tc>
        <w:tc>
          <w:tcPr>
            <w:tcW w:w="166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  <w:shd w:val="clear" w:color="auto" w:fill="auto"/>
            <w:tcMar>
              <w:top w:w="72" w:type="dxa"/>
              <w:left w:w="6" w:type="dxa"/>
              <w:bottom w:w="72" w:type="dxa"/>
              <w:right w:w="6" w:type="dxa"/>
            </w:tcMar>
            <w:hideMark/>
          </w:tcPr>
          <w:p w:rsidR="001D0684" w:rsidRPr="001D0684" w:rsidRDefault="007D5E95" w:rsidP="007D5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0684">
              <w:rPr>
                <w:rFonts w:ascii="Times New Roman" w:eastAsia="DejaVu Sans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</w:tbl>
    <w:p w:rsidR="001D0684" w:rsidRPr="001D0684" w:rsidRDefault="001D0684" w:rsidP="007D5E9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D0684" w:rsidRPr="001D0684" w:rsidSect="001D06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D0684"/>
    <w:rsid w:val="001D0684"/>
    <w:rsid w:val="007D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Gigabyte</dc:creator>
  <cp:keywords/>
  <dc:description/>
  <cp:lastModifiedBy>Пользователь Gigabyte</cp:lastModifiedBy>
  <cp:revision>3</cp:revision>
  <dcterms:created xsi:type="dcterms:W3CDTF">2023-09-12T05:46:00Z</dcterms:created>
  <dcterms:modified xsi:type="dcterms:W3CDTF">2023-09-12T05:58:00Z</dcterms:modified>
</cp:coreProperties>
</file>